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AE" w:rsidRDefault="006929AE" w:rsidP="006929AE">
      <w:pPr>
        <w:framePr w:h="1581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7305" cy="8345052"/>
            <wp:effectExtent l="19050" t="0" r="24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16" cy="834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F61" w:rsidRPr="00330F61" w:rsidRDefault="00330F61" w:rsidP="00330F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330F61" w:rsidRPr="00330F61" w:rsidRDefault="00330F61" w:rsidP="00330F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подготовительных курсах</w:t>
      </w:r>
    </w:p>
    <w:p w:rsidR="00330F61" w:rsidRPr="00330F61" w:rsidRDefault="00330F61" w:rsidP="00330F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Подготовительные курсы  КТИНЗ  относятся к дополнительным услугам колледжа. Обучение на курсах не дают каких-либо формальных преимуще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и сдаче вступительных испытаний в КТИНЗ.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Подготовительные курсы организуются Председателем приемной комиссии колледжа и проводятся преподавателями колледжа либо привлеченными специалистами. Набор слушателей осуществляется на основе добровольного согласия между сторонами, выраженного в виде письменного договора.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. Подготовительные курсы работают по очной форме с различной продолжительностью. Набор на курсы осуществляется с 01 апреля текущего года и продолжается в течение  двух месяцев. Окончание работы курсов 15 июля.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По продолжительности курсы подразделяются 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двухмесячные</w:t>
      </w:r>
      <w:proofErr w:type="gram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(апрель - май);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- 14-и 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дневные</w:t>
      </w:r>
      <w:proofErr w:type="gram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(июнь - июль);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1.5. 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Обучение на курсах платное.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Основные цели и задачи подготовительных курсов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Основными целями и задачами являются: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подготовки слушателей курсов к поступлению в средние специальные учебные заведения преподавателями КТИНЗ по учебно-методическим материалам и методикам колледжа;</w:t>
      </w:r>
      <w:proofErr w:type="gramEnd"/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- создание благоприятных условий для граждан России и других государств, для успешного поступления в </w:t>
      </w:r>
      <w:proofErr w:type="spellStart"/>
      <w:r w:rsidRPr="00330F61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, развития творческих способностей слушателей, удовлетворения их интеллектуальных, культурных и нравственных интересов.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и проведение подготовительных курсов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Курсы организуются и проводятся на компенсационной основе по письменному заявлению граждан.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Заявление составляется на специальных бланках (приложение 1), на основании которого оформляется договор (приложение 2) о предоставлении дополнительных образовательных услуг указанному в соглашении гражданину.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Оплата обучения на курсах осуществляется в размере, указанном в соглашении, в кассу колледжа  или на расчетный счет по реквизитам колледжа.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Занятия на очных подготовительных курсах проводятся преподавателями на условиях почасовой оплаты в воскресное время,  согласно утверждённому расписанию и по тематике, соответствующей примерной программе вступительных испытаний, разработанной </w:t>
      </w:r>
      <w:proofErr w:type="spellStart"/>
      <w:r w:rsidRPr="00330F61">
        <w:rPr>
          <w:rFonts w:ascii="Times New Roman" w:eastAsia="Times New Roman" w:hAnsi="Times New Roman" w:cs="Times New Roman"/>
          <w:sz w:val="24"/>
          <w:szCs w:val="24"/>
        </w:rPr>
        <w:t>Минобразованием</w:t>
      </w:r>
      <w:proofErr w:type="spell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 </w:t>
      </w:r>
      <w:proofErr w:type="gramEnd"/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Pr="00330F61">
        <w:rPr>
          <w:rFonts w:ascii="Times New Roman" w:eastAsia="Times New Roman" w:hAnsi="Times New Roman" w:cs="Times New Roman"/>
          <w:bCs/>
          <w:sz w:val="24"/>
          <w:szCs w:val="24"/>
        </w:rPr>
        <w:t>Колледж традиционных искусств народов Забайкалья</w:t>
      </w: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контролирует проведение учебных занятий, организует учёт посещаемости, информирует по заявке заинтересованных лиц об успеваемости слушателей.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4.Обязанности договаривающихся сторон </w:t>
      </w:r>
    </w:p>
    <w:p w:rsid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4.1.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Договаривающимися сторонами могут быть физические или юридические лица, подписавшие договор и оплатившие обучение, и КТИНЗ.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КТИНЗ обязуется: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и провести подготовительные курсы в соответствии с их программой;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успеваемостью слушателя курсов и выполнением им внутреннего распорядка;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Информировать по заявке заинтересованных лиц о текущей успеваемости слушателя курсов.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4.3.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Слушатель курсов обязуется: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- Выполнять учебную программу и соблюдать правила внутреннего распорядка, установленные в колледже;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>- Выполнять финансовые условия соглашения.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договаривающихся сторон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Договаривающиеся стороны имеют право прекратить действие соглашения по обоюдному согласию без предъявления претензий или по причине невыполнения условия соглашения одной (обеими) сторонами или слушателем.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Споры по договору решаются в порядке, установленным законодательством Российской Федерации.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5.3.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Неудовлетворительные оценки слушателя и пропуски занятий не могут быть предметом спора между сторонами.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Финансирование и расчёты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6.1.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курсов осуществляется за счёт денежных взносов граждан, пожелавших заключить договор на предоставление дополнительной образовательной услуги в виде подготовительных курсов.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Стоимость курсов определяется на основании сметы, разработанной КТИНЗ с учётом фактических поступлений и затрат, и объявляется приказом по колледжу.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 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Оплата труда лиц, участвующих в организации и проведении курсов, осуществляется на основании сметы в размерах не ниже устанавливаемых законодательством России с начислением надбавок к заработной плате, премий и других выплат через бухгалтерию по представлению КТИНЗ. </w:t>
      </w:r>
      <w:proofErr w:type="gramEnd"/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b/>
          <w:bCs/>
          <w:sz w:val="24"/>
          <w:szCs w:val="24"/>
        </w:rPr>
        <w:t>6.4.</w:t>
      </w:r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Возврат и перерасчёт внесённого денежного взноса не производится: </w:t>
      </w:r>
    </w:p>
    <w:p w:rsidR="00330F61" w:rsidRPr="00330F61" w:rsidRDefault="00330F61" w:rsidP="00330F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61">
        <w:rPr>
          <w:rFonts w:ascii="Times New Roman" w:eastAsia="Times New Roman" w:hAnsi="Times New Roman" w:cs="Times New Roman"/>
          <w:sz w:val="24"/>
          <w:szCs w:val="24"/>
        </w:rPr>
        <w:t>- в случае</w:t>
      </w: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30F61">
        <w:rPr>
          <w:rFonts w:ascii="Times New Roman" w:eastAsia="Times New Roman" w:hAnsi="Times New Roman" w:cs="Times New Roman"/>
          <w:sz w:val="24"/>
          <w:szCs w:val="24"/>
        </w:rPr>
        <w:t xml:space="preserve"> если слушатель отстраняется из-за несоблюдения правил внутреннего распорядка и пропуска занятий в течение 2-х недель без уважительной причины; </w:t>
      </w:r>
    </w:p>
    <w:p w:rsidR="00330F61" w:rsidRPr="00330F61" w:rsidRDefault="00330F61" w:rsidP="0033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F61">
        <w:rPr>
          <w:rFonts w:ascii="Times New Roman" w:eastAsia="Times New Roman" w:hAnsi="Times New Roman" w:cs="Times New Roman"/>
          <w:sz w:val="24"/>
          <w:szCs w:val="24"/>
        </w:rPr>
        <w:t>- лицам, зачисленным на курсы, но по личным мотивам решивших отказаться от обучения на курсах.</w:t>
      </w:r>
      <w:proofErr w:type="gramEnd"/>
    </w:p>
    <w:p w:rsidR="00330F61" w:rsidRPr="00330F61" w:rsidRDefault="00330F61" w:rsidP="00330F61">
      <w:pPr>
        <w:rPr>
          <w:rFonts w:ascii="Times New Roman" w:hAnsi="Times New Roman" w:cs="Times New Roman"/>
          <w:sz w:val="24"/>
          <w:szCs w:val="24"/>
        </w:rPr>
      </w:pPr>
    </w:p>
    <w:p w:rsidR="00330F61" w:rsidRPr="00330F61" w:rsidRDefault="00330F61" w:rsidP="00330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F61" w:rsidRPr="000B5C5F" w:rsidRDefault="00330F61" w:rsidP="00330F61"/>
    <w:p w:rsidR="00330F61" w:rsidRDefault="00330F61" w:rsidP="00330F61">
      <w:pPr>
        <w:pStyle w:val="a5"/>
        <w:jc w:val="both"/>
        <w:rPr>
          <w:color w:val="000000"/>
          <w:sz w:val="24"/>
          <w:szCs w:val="24"/>
        </w:rPr>
      </w:pPr>
    </w:p>
    <w:p w:rsidR="00330F61" w:rsidRPr="00B723FD" w:rsidRDefault="00330F61" w:rsidP="00330F61">
      <w:pPr>
        <w:pStyle w:val="a5"/>
        <w:jc w:val="both"/>
        <w:rPr>
          <w:sz w:val="24"/>
          <w:szCs w:val="24"/>
        </w:rPr>
      </w:pPr>
    </w:p>
    <w:p w:rsidR="00330F61" w:rsidRDefault="00330F61" w:rsidP="00330F61">
      <w:pPr>
        <w:jc w:val="both"/>
        <w:rPr>
          <w:rFonts w:eastAsia="Calibri"/>
        </w:rPr>
      </w:pPr>
    </w:p>
    <w:p w:rsidR="00485F23" w:rsidRDefault="00485F23"/>
    <w:sectPr w:rsidR="00485F23" w:rsidSect="0000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29AE"/>
    <w:rsid w:val="000037B7"/>
    <w:rsid w:val="00330F61"/>
    <w:rsid w:val="00485F23"/>
    <w:rsid w:val="0069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9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0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ТуянаДоржиевна</dc:creator>
  <cp:keywords/>
  <dc:description/>
  <cp:lastModifiedBy>ТуянаДоржиевна</cp:lastModifiedBy>
  <cp:revision>3</cp:revision>
  <dcterms:created xsi:type="dcterms:W3CDTF">2016-09-26T07:18:00Z</dcterms:created>
  <dcterms:modified xsi:type="dcterms:W3CDTF">2016-09-29T06:51:00Z</dcterms:modified>
</cp:coreProperties>
</file>